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48"/>
          <w:szCs w:val="48"/>
          <w:highlight w:val="white"/>
          <w:rtl w:val="0"/>
        </w:rPr>
        <w:t xml:space="preserve">Упражнение “Идеальный мужчина”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Как он выглядит? Рост вес?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Чем он занимается?Он работает или у него свой бизнес?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Сколько он в месяц зарабатывает?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Черты его  характера?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Его вредные и хорошие привычки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Как он относится к вам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Как он относится к окружающим?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